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3ED3"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b/>
          <w:bCs/>
          <w:color w:val="212529"/>
          <w:lang w:eastAsia="ru-RU"/>
        </w:rPr>
        <w:t>ФЕДЕРАЛЬНЫЙ ЗАКОН</w:t>
      </w:r>
    </w:p>
    <w:p w14:paraId="11092336"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b/>
          <w:bCs/>
          <w:color w:val="212529"/>
          <w:lang w:eastAsia="ru-RU"/>
        </w:rPr>
        <w:t>от 4 мая 2011 г. N 99-ФЗ</w:t>
      </w:r>
    </w:p>
    <w:p w14:paraId="26987A27"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b/>
          <w:bCs/>
          <w:color w:val="212529"/>
          <w:lang w:eastAsia="ru-RU"/>
        </w:rPr>
        <w:t>О ЛИЦЕНЗИРОВАНИИ ОТДЕЛЬНЫХ ВИДОВ ДЕЯТЕЛЬНОСТИ</w:t>
      </w:r>
    </w:p>
    <w:p w14:paraId="4292F219"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(извлечения)</w:t>
      </w:r>
    </w:p>
    <w:p w14:paraId="1A5E914F" w14:textId="77777777" w:rsidR="00D73715" w:rsidRPr="00D73715" w:rsidRDefault="00D73715" w:rsidP="00D73715">
      <w:pPr>
        <w:spacing w:after="100" w:afterAutospacing="1"/>
        <w:jc w:val="right"/>
        <w:rPr>
          <w:rFonts w:ascii="Arial" w:eastAsia="Times New Roman" w:hAnsi="Arial" w:cs="Arial"/>
          <w:color w:val="212529"/>
          <w:lang w:eastAsia="ru-RU"/>
        </w:rPr>
      </w:pPr>
      <w:r w:rsidRPr="00D73715">
        <w:rPr>
          <w:rFonts w:ascii="Arial" w:eastAsia="Times New Roman" w:hAnsi="Arial" w:cs="Arial"/>
          <w:color w:val="212529"/>
          <w:lang w:eastAsia="ru-RU"/>
        </w:rPr>
        <w:t>Принят</w:t>
      </w:r>
    </w:p>
    <w:p w14:paraId="38F95094" w14:textId="77777777" w:rsidR="00D73715" w:rsidRPr="00D73715" w:rsidRDefault="00D73715" w:rsidP="00D73715">
      <w:pPr>
        <w:spacing w:after="100" w:afterAutospacing="1"/>
        <w:jc w:val="right"/>
        <w:rPr>
          <w:rFonts w:ascii="Arial" w:eastAsia="Times New Roman" w:hAnsi="Arial" w:cs="Arial"/>
          <w:color w:val="212529"/>
          <w:lang w:eastAsia="ru-RU"/>
        </w:rPr>
      </w:pPr>
      <w:r w:rsidRPr="00D73715">
        <w:rPr>
          <w:rFonts w:ascii="Arial" w:eastAsia="Times New Roman" w:hAnsi="Arial" w:cs="Arial"/>
          <w:color w:val="212529"/>
          <w:lang w:eastAsia="ru-RU"/>
        </w:rPr>
        <w:t>Государственной Думой</w:t>
      </w:r>
    </w:p>
    <w:p w14:paraId="4F94FF2D" w14:textId="77777777" w:rsidR="00D73715" w:rsidRPr="00D73715" w:rsidRDefault="00D73715" w:rsidP="00D73715">
      <w:pPr>
        <w:spacing w:after="100" w:afterAutospacing="1"/>
        <w:jc w:val="right"/>
        <w:rPr>
          <w:rFonts w:ascii="Arial" w:eastAsia="Times New Roman" w:hAnsi="Arial" w:cs="Arial"/>
          <w:color w:val="212529"/>
          <w:lang w:eastAsia="ru-RU"/>
        </w:rPr>
      </w:pPr>
      <w:r w:rsidRPr="00D73715">
        <w:rPr>
          <w:rFonts w:ascii="Arial" w:eastAsia="Times New Roman" w:hAnsi="Arial" w:cs="Arial"/>
          <w:color w:val="212529"/>
          <w:lang w:eastAsia="ru-RU"/>
        </w:rPr>
        <w:t>22 апреля 2011 года</w:t>
      </w:r>
    </w:p>
    <w:p w14:paraId="220E5125" w14:textId="77777777" w:rsidR="00D73715" w:rsidRPr="00D73715" w:rsidRDefault="00D73715" w:rsidP="00D73715">
      <w:pPr>
        <w:spacing w:after="100" w:afterAutospacing="1"/>
        <w:jc w:val="right"/>
        <w:rPr>
          <w:rFonts w:ascii="Arial" w:eastAsia="Times New Roman" w:hAnsi="Arial" w:cs="Arial"/>
          <w:color w:val="212529"/>
          <w:lang w:eastAsia="ru-RU"/>
        </w:rPr>
      </w:pPr>
      <w:r w:rsidRPr="00D73715">
        <w:rPr>
          <w:rFonts w:ascii="Arial" w:eastAsia="Times New Roman" w:hAnsi="Arial" w:cs="Arial"/>
          <w:color w:val="212529"/>
          <w:lang w:eastAsia="ru-RU"/>
        </w:rPr>
        <w:t>Одобрен</w:t>
      </w:r>
    </w:p>
    <w:p w14:paraId="1A4BAC38" w14:textId="77777777" w:rsidR="00D73715" w:rsidRPr="00D73715" w:rsidRDefault="00D73715" w:rsidP="00D73715">
      <w:pPr>
        <w:spacing w:after="100" w:afterAutospacing="1"/>
        <w:jc w:val="right"/>
        <w:rPr>
          <w:rFonts w:ascii="Arial" w:eastAsia="Times New Roman" w:hAnsi="Arial" w:cs="Arial"/>
          <w:color w:val="212529"/>
          <w:lang w:eastAsia="ru-RU"/>
        </w:rPr>
      </w:pPr>
      <w:r w:rsidRPr="00D73715">
        <w:rPr>
          <w:rFonts w:ascii="Arial" w:eastAsia="Times New Roman" w:hAnsi="Arial" w:cs="Arial"/>
          <w:color w:val="212529"/>
          <w:lang w:eastAsia="ru-RU"/>
        </w:rPr>
        <w:t>Советом Федерации</w:t>
      </w:r>
    </w:p>
    <w:p w14:paraId="641AA786" w14:textId="77777777" w:rsidR="00D73715" w:rsidRPr="00D73715" w:rsidRDefault="00D73715" w:rsidP="00D73715">
      <w:pPr>
        <w:spacing w:after="100" w:afterAutospacing="1"/>
        <w:jc w:val="right"/>
        <w:rPr>
          <w:rFonts w:ascii="Arial" w:eastAsia="Times New Roman" w:hAnsi="Arial" w:cs="Arial"/>
          <w:color w:val="212529"/>
          <w:lang w:eastAsia="ru-RU"/>
        </w:rPr>
      </w:pPr>
      <w:r w:rsidRPr="00D73715">
        <w:rPr>
          <w:rFonts w:ascii="Arial" w:eastAsia="Times New Roman" w:hAnsi="Arial" w:cs="Arial"/>
          <w:color w:val="212529"/>
          <w:lang w:eastAsia="ru-RU"/>
        </w:rPr>
        <w:t>27 апреля 2011 года</w:t>
      </w:r>
    </w:p>
    <w:p w14:paraId="6D99AEF2"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Список изменяющих документов</w:t>
      </w:r>
    </w:p>
    <w:p w14:paraId="3BD97000"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18.07.2011 N 242-ФЗ,</w:t>
      </w:r>
    </w:p>
    <w:p w14:paraId="1FAA9408"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19.10.2011 N 283-ФЗ, от 21.11.2011 N 327-ФЗ, от 25.06.2012 N 93-ФЗ,</w:t>
      </w:r>
    </w:p>
    <w:p w14:paraId="6DFDBD30"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28.07.2012 N 133-ФЗ, от 04.03.2013 N 22-ФЗ, от 02.07.2013 N 185-ФЗ,</w:t>
      </w:r>
    </w:p>
    <w:p w14:paraId="3A4FC2D0"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21.07.2014 N 255-ФЗ, от 14.10.2014 N 307-ФЗ, от 29.12.2014 N 458-ФЗ,</w:t>
      </w:r>
    </w:p>
    <w:p w14:paraId="20F18074"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31.12.2014 N 519-ФЗ, от 29.06.2015 N 160-ФЗ, от 13.07.2015 N 213-ФЗ,</w:t>
      </w:r>
    </w:p>
    <w:p w14:paraId="6BD9A247"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13.07.2015 N 216-ФЗ, от 13.07.2015 N 263-ФЗ, от 27.10.2015 N 292-ФЗ,</w:t>
      </w:r>
    </w:p>
    <w:p w14:paraId="17336A38"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30.12.2015 N 430-ФЗ, от 30.12.2015 N 431-ФЗ, от 29.07.2017 N 216-ФЗ,</w:t>
      </w:r>
    </w:p>
    <w:p w14:paraId="2A7E9387"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29.12.2017 N 451-ФЗ, от 31.12.2017 N 503-ФЗ, от 29.07.2018 N 249-ФЗ,</w:t>
      </w:r>
    </w:p>
    <w:p w14:paraId="54EE69D3"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03.08.2018 N 316-ФЗ, от 03.08.2018 N 323-ФЗ, от 30.10.2018 N 386-ФЗ,</w:t>
      </w:r>
    </w:p>
    <w:p w14:paraId="595E9DF1"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27.12.2018 N 498-ФЗ, от 15.04.2019 N 54-ФЗ, от 17.06.2019 N 148-ФЗ,</w:t>
      </w:r>
    </w:p>
    <w:p w14:paraId="1DDDFBAC"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26.07.2019 N 240-ФЗ, от 02.08.2019 N 282-ФЗ, от 02.08.2019 N 298-ФЗ,</w:t>
      </w:r>
    </w:p>
    <w:p w14:paraId="680CB625"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27.12.2019 N 478-ФЗ, от 27.12.2019 N 481-ФЗ, от 27.12.2019 N 492-ФЗ,</w:t>
      </w:r>
    </w:p>
    <w:p w14:paraId="4AB4A047"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18.02.2020 N 21-ФЗ, от 31.07.2020 N 270-ФЗ, от 11.06.2021 N 170-ФЗ,</w:t>
      </w:r>
    </w:p>
    <w:p w14:paraId="0E75A0C8"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от 02.07.2021 N 349-ФЗ)</w:t>
      </w:r>
    </w:p>
    <w:p w14:paraId="51A5DC17"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СТАТЬЯ 8. ЛИЦЕНЗИОННЫЕ ТРЕБОВАНИЯ</w:t>
      </w:r>
    </w:p>
    <w:p w14:paraId="62F94A7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14:paraId="10AB084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частью 4.1 настоящей статьи.</w:t>
      </w:r>
    </w:p>
    <w:p w14:paraId="0C69837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25.06.2012 N 93-ФЗ, от 17.06.2019 N 148-ФЗ)</w:t>
      </w:r>
    </w:p>
    <w:p w14:paraId="46E4D60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14:paraId="53F4938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14:paraId="68CD787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14:paraId="2D934AD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02.07.2013 N 185-ФЗ)</w:t>
      </w:r>
    </w:p>
    <w:p w14:paraId="06AA08C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14:paraId="441E528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14:paraId="5A51591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иные требования, установленные федеральными законами.</w:t>
      </w:r>
    </w:p>
    <w:p w14:paraId="7DD3A2D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25.06.2012 N 93-ФЗ)</w:t>
      </w:r>
    </w:p>
    <w:p w14:paraId="3B1B09F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14:paraId="175B20B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(в ред. Федерального закона от 25.06.2012 N 93-ФЗ)</w:t>
      </w:r>
    </w:p>
    <w:p w14:paraId="1E03560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4.1. 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14:paraId="010888A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4.1 введена Федеральным законом от 25.06.2012 N 93-ФЗ)</w:t>
      </w:r>
    </w:p>
    <w:p w14:paraId="3F6EA83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Утратил силу. - Федеральный закон от 17.06.2019 N 148-ФЗ.</w:t>
      </w:r>
    </w:p>
    <w:p w14:paraId="1338E988"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СТАТЬЯ 9. ДЕЙСТВИЕ ЛИЦЕНЗИИ</w:t>
      </w:r>
    </w:p>
    <w:p w14:paraId="0963BC4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Лицензия предоставляется на каждый вид деятельности, указанный в части 1 статьи 12 настоящего Федерального закона.</w:t>
      </w:r>
    </w:p>
    <w:p w14:paraId="523AE0A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14:paraId="37C895D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04.03.2013 N 22-ФЗ, от 27.12.2019 N 478-ФЗ)</w:t>
      </w:r>
    </w:p>
    <w:p w14:paraId="2528738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Днем предоставления лицензии является день внесения в реестр лицензий записи о предоставлении лицензии.</w:t>
      </w:r>
    </w:p>
    <w:p w14:paraId="1BE3EA0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3 в ред. Федерального закона от 27.12.2019 N 478-ФЗ)</w:t>
      </w:r>
    </w:p>
    <w:p w14:paraId="1195603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Лицензия действует бессрочно.</w:t>
      </w:r>
    </w:p>
    <w:p w14:paraId="2A99D44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14:paraId="6A70C87B"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СТАТЬЯ 12. ПЕРЕЧЕНЬ ВИДОВ ДЕЯТЕЛЬНОСТИ, НА КОТОРЫЕ ТРЕБУЮТСЯ ЛИЦЕНЗИИ</w:t>
      </w:r>
    </w:p>
    <w:p w14:paraId="03C8151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В соответствии с настоящим Федеральным законом лицензированию подлежат следующие виды деятельности:</w:t>
      </w:r>
    </w:p>
    <w:p w14:paraId="2DDDD73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1) разработка, производство, распространение шифровальных (криптографических) средств, информационных систем и телекоммуникационных </w:t>
      </w:r>
      <w:r w:rsidRPr="00D73715">
        <w:rPr>
          <w:rFonts w:ascii="Arial" w:eastAsia="Times New Roman" w:hAnsi="Arial" w:cs="Arial"/>
          <w:color w:val="212529"/>
          <w:lang w:eastAsia="ru-RU"/>
        </w:rPr>
        <w:lastRenderedPageBreak/>
        <w:t>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32972EB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14:paraId="6CE8812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2EB0222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разработка и производство средств защиты конфиденциальной информации;</w:t>
      </w:r>
    </w:p>
    <w:p w14:paraId="361B937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деятельность по технической защите конфиденциальной информации;</w:t>
      </w:r>
    </w:p>
    <w:p w14:paraId="5AF5909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6) производство и реализация защищенной от подделок полиграфической продукции;</w:t>
      </w:r>
    </w:p>
    <w:p w14:paraId="19B84EC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4EB2763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02.07.2021 N 349-ФЗ)</w:t>
      </w:r>
    </w:p>
    <w:p w14:paraId="2F6EF57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8) разработка, производство, испытание, установка, монтаж, техническое обслуживание, ремонт, утилизация и реализация вооружения и военной техники;</w:t>
      </w:r>
    </w:p>
    <w:p w14:paraId="4ECC11B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14:paraId="05CFEBB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10) 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14:paraId="14920C8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28.07.2012 N 133-ФЗ)</w:t>
      </w:r>
    </w:p>
    <w:p w14:paraId="41F7F428"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11) деятельность по хранению и уничтожению химического оружия;</w:t>
      </w:r>
    </w:p>
    <w:p w14:paraId="605E7D3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12) эксплуатация взрывопожароопасных и химически опасных производственных объектов I, II и III классов опасности;</w:t>
      </w:r>
    </w:p>
    <w:p w14:paraId="23F5B8C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12 в ред. Федерального закона от 04.03.2013 N 22-ФЗ)</w:t>
      </w:r>
    </w:p>
    <w:p w14:paraId="24BDE34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13) утратил силу с 1 июля 2013 года. - Федеральный закон от 04.03.2013 N 22-ФЗ;</w:t>
      </w:r>
    </w:p>
    <w:p w14:paraId="23C453B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14) деятельность по тушению пожаров в населенных пунктах, на производственных объектах и объектах инфраструктуры;</w:t>
      </w:r>
    </w:p>
    <w:p w14:paraId="3DCB525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14 в ред. Федерального закона от 14.10.2014 N 307-ФЗ)</w:t>
      </w:r>
    </w:p>
    <w:p w14:paraId="3C21BCE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15) деятельность по монтажу, техническому обслуживанию и ремонту средств обеспечения пожарной безопасности зданий и сооружений;</w:t>
      </w:r>
    </w:p>
    <w:p w14:paraId="75599F38"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16) производство лекарственных средств;</w:t>
      </w:r>
    </w:p>
    <w:p w14:paraId="0A3E205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17) 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0C6C040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18) оборот наркотических средств, психотропных веществ и их прекурсоров, культивирование наркосодержащих растений;</w:t>
      </w:r>
    </w:p>
    <w:p w14:paraId="26E3202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7255B7C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20) деятельность по перевозкам внутренним водным транспортом, морским транспортом пассажиров;</w:t>
      </w:r>
    </w:p>
    <w:p w14:paraId="5D7778C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21) деятельность по перевозкам внутренним водным транспортом, морским транспортом опасных грузов;</w:t>
      </w:r>
    </w:p>
    <w:p w14:paraId="4B6121F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22) - 23) утратили силу. - Федеральный закон от 18.02.2020 N 21-ФЗ;</w:t>
      </w:r>
    </w:p>
    <w:p w14:paraId="6860D8F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а также в отношении перевозок, выполняемых автобусами без использования автомобильных дорог общего пользования;</w:t>
      </w:r>
    </w:p>
    <w:p w14:paraId="6671876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(в ред. Федеральных законов от 30.10.2018 N 386-ФЗ, от 27.12.2019 N 478-ФЗ)</w:t>
      </w:r>
    </w:p>
    <w:p w14:paraId="2C6543C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25) деятельность по перевозкам железнодорожным транспортом пассажиров;</w:t>
      </w:r>
    </w:p>
    <w:p w14:paraId="43E6FC3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26) деятельность по перевозкам железнодорожным транспортом опасных грузов;</w:t>
      </w:r>
    </w:p>
    <w:p w14:paraId="0F65D32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27) погрузочно-разгрузочная деятельность применительно к опасным грузам на железнодорожном транспорте;</w:t>
      </w:r>
    </w:p>
    <w:p w14:paraId="5062092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28) погрузочно-разгрузочная деятельность применительно к опасным грузам на внутреннем водном транспорте, в морских портах;</w:t>
      </w:r>
    </w:p>
    <w:p w14:paraId="5C053D4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29)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500BF9F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30) деятельность по сбору, транспортированию, обработке, утилизации, обезвреживанию, размещению отходов </w:t>
      </w:r>
      <w:proofErr w:type="gramStart"/>
      <w:r w:rsidRPr="00D73715">
        <w:rPr>
          <w:rFonts w:ascii="Arial" w:eastAsia="Times New Roman" w:hAnsi="Arial" w:cs="Arial"/>
          <w:color w:val="212529"/>
          <w:lang w:eastAsia="ru-RU"/>
        </w:rPr>
        <w:t>I - IV</w:t>
      </w:r>
      <w:proofErr w:type="gramEnd"/>
      <w:r w:rsidRPr="00D73715">
        <w:rPr>
          <w:rFonts w:ascii="Arial" w:eastAsia="Times New Roman" w:hAnsi="Arial" w:cs="Arial"/>
          <w:color w:val="212529"/>
          <w:lang w:eastAsia="ru-RU"/>
        </w:rPr>
        <w:t xml:space="preserve"> классов опасности;</w:t>
      </w:r>
    </w:p>
    <w:p w14:paraId="7682907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30 в ред. Федерального закона от 29.12.2014 N 458-ФЗ)</w:t>
      </w:r>
    </w:p>
    <w:p w14:paraId="09EDF7F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31) деятельность по организации и проведению азартных игр в букмекерских конторах или тотализаторах;</w:t>
      </w:r>
    </w:p>
    <w:p w14:paraId="094F39A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31.07.2020 N 270-ФЗ)</w:t>
      </w:r>
    </w:p>
    <w:p w14:paraId="3F6414A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32) частная охранная деятельность;</w:t>
      </w:r>
    </w:p>
    <w:p w14:paraId="7D79726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33) частная детективная (сыскная) деятельность;</w:t>
      </w:r>
    </w:p>
    <w:p w14:paraId="3727DA6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34) заготовка, хранение, переработка и реализация лома черных металлов, цветных металлов;</w:t>
      </w:r>
    </w:p>
    <w:p w14:paraId="0EF25F6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35) оказание услуг по трудоустройству граждан Российской Федерации за пределами территории Российской Федерации;</w:t>
      </w:r>
    </w:p>
    <w:p w14:paraId="034214C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36) оказание услуг связи;</w:t>
      </w:r>
    </w:p>
    <w:p w14:paraId="19232E5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37) телевизионное вещание и радиовещание;</w:t>
      </w:r>
    </w:p>
    <w:p w14:paraId="75B6A87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38) утратил силу. - Федеральный закон от 17.06.2019 N 148-ФЗ;</w:t>
      </w:r>
    </w:p>
    <w:p w14:paraId="7B699F5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1E11C85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w:t>
      </w:r>
    </w:p>
    <w:p w14:paraId="2B40347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02.07.2013 N 185-ФЗ, от 02.08.2019 N 298-ФЗ)</w:t>
      </w:r>
    </w:p>
    <w:p w14:paraId="592A425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41) утратил силу. - Федеральный закон от 13.07.2015 N 216-ФЗ;</w:t>
      </w:r>
    </w:p>
    <w:p w14:paraId="453F5CB8"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
    <w:p w14:paraId="2AD4CE4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42 в ред. Федерального закона от 30.12.2015 N 431-ФЗ)</w:t>
      </w:r>
    </w:p>
    <w:p w14:paraId="40F9F53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43) производство маркшейдерских работ;</w:t>
      </w:r>
    </w:p>
    <w:p w14:paraId="5041627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44) работы по активному воздействию на гидрометеорологические и геофизические процессы и явления;</w:t>
      </w:r>
    </w:p>
    <w:p w14:paraId="776BA2D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45)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7752AE4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39F4BF0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47) фармацевтическая деятельность;</w:t>
      </w:r>
    </w:p>
    <w:p w14:paraId="7D510BF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48) деятельность по сохранению объектов культурного наследия (памятников истории и культуры) народов Российской Федерации;</w:t>
      </w:r>
    </w:p>
    <w:p w14:paraId="2943F05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49) деятельность по проведению экспертизы промышленной безопасности;</w:t>
      </w:r>
    </w:p>
    <w:p w14:paraId="2E6756A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50) деятельность, связанная с обращением взрывчатых материалов промышленного назначения;</w:t>
      </w:r>
    </w:p>
    <w:p w14:paraId="4D7313F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50 введен Федеральным законом от 28.07.2012 N 133-ФЗ)</w:t>
      </w:r>
    </w:p>
    <w:p w14:paraId="52D29EE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51) предпринимательская деятельность по управлению многоквартирными домами;</w:t>
      </w:r>
    </w:p>
    <w:p w14:paraId="75272DD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51 введен Федеральным законом от 21.07.2014 N 255-ФЗ)</w:t>
      </w:r>
    </w:p>
    <w:p w14:paraId="7B1702E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52) выполнение работ по карантинному фитосанитарному обеззараживанию;</w:t>
      </w:r>
    </w:p>
    <w:p w14:paraId="3CD7116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(п. 52 введен Федеральным законом от 27.10.2015 N 292-ФЗ)</w:t>
      </w:r>
    </w:p>
    <w:p w14:paraId="21C2E918"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53) деятельность по производству биомедицинских клеточных продуктов;</w:t>
      </w:r>
    </w:p>
    <w:p w14:paraId="4D75074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53 введен Федеральным законом от 03.08.2018 N 323-ФЗ)</w:t>
      </w:r>
    </w:p>
    <w:p w14:paraId="1DA5D6B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54) деятельность по содержанию и использованию животных в зоопарках, зоосадах, цирках, </w:t>
      </w:r>
      <w:proofErr w:type="spellStart"/>
      <w:r w:rsidRPr="00D73715">
        <w:rPr>
          <w:rFonts w:ascii="Arial" w:eastAsia="Times New Roman" w:hAnsi="Arial" w:cs="Arial"/>
          <w:color w:val="212529"/>
          <w:lang w:eastAsia="ru-RU"/>
        </w:rPr>
        <w:t>зоотеатрах</w:t>
      </w:r>
      <w:proofErr w:type="spellEnd"/>
      <w:r w:rsidRPr="00D73715">
        <w:rPr>
          <w:rFonts w:ascii="Arial" w:eastAsia="Times New Roman" w:hAnsi="Arial" w:cs="Arial"/>
          <w:color w:val="212529"/>
          <w:lang w:eastAsia="ru-RU"/>
        </w:rPr>
        <w:t>, дельфинариях, океанариумах;</w:t>
      </w:r>
    </w:p>
    <w:p w14:paraId="7E29DCE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54 введен Федеральным законом от 27.12.2018 N 498-ФЗ)</w:t>
      </w:r>
    </w:p>
    <w:p w14:paraId="270B6D6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55) космическая деятельность;</w:t>
      </w:r>
    </w:p>
    <w:p w14:paraId="7C70847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55 введен Федеральным законом от 15.04.2019 N 54-ФЗ)</w:t>
      </w:r>
    </w:p>
    <w:p w14:paraId="0395F19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2A610DB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56 введен Федеральным законом от 02.08.2019 N 282-ФЗ)</w:t>
      </w:r>
    </w:p>
    <w:p w14:paraId="6858B8C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57) деятельность по скупке у физических лиц ювелирных и других изделий из драгоценных металлов и драгоценных камней, лома таких изделий.</w:t>
      </w:r>
    </w:p>
    <w:p w14:paraId="2EB51E6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57 введен Федеральным законом от 02.08.2019 N 282-ФЗ)</w:t>
      </w:r>
    </w:p>
    <w:p w14:paraId="755B4DA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w:t>
      </w:r>
      <w:proofErr w:type="gramStart"/>
      <w:r w:rsidRPr="00D73715">
        <w:rPr>
          <w:rFonts w:ascii="Arial" w:eastAsia="Times New Roman" w:hAnsi="Arial" w:cs="Arial"/>
          <w:color w:val="212529"/>
          <w:lang w:eastAsia="ru-RU"/>
        </w:rPr>
        <w:t>деятельности, в случае, если</w:t>
      </w:r>
      <w:proofErr w:type="gramEnd"/>
      <w:r w:rsidRPr="00D73715">
        <w:rPr>
          <w:rFonts w:ascii="Arial" w:eastAsia="Times New Roman" w:hAnsi="Arial" w:cs="Arial"/>
          <w:color w:val="212529"/>
          <w:lang w:eastAsia="ru-RU"/>
        </w:rPr>
        <w:t xml:space="preserve"> указанные перечни не установлены федеральными законами.</w:t>
      </w:r>
    </w:p>
    <w:p w14:paraId="4ABEAE0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14.10.2014 N 307-ФЗ)</w:t>
      </w:r>
    </w:p>
    <w:p w14:paraId="1027ECF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2.1. В случае, если нормативным правовым актом Российской Федерации изменяются наименование лицензируемого вида деятельности, перечни работ, услуг, которые выполняются, оказываются в составе конкретных видов деятельности, необходимость переоформления лицензии должна определяться этим нормативным правовым актом.</w:t>
      </w:r>
    </w:p>
    <w:p w14:paraId="66BB453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2.1 введена Федеральным законом от 29.07.2018 N 249-ФЗ)</w:t>
      </w:r>
    </w:p>
    <w:p w14:paraId="395BBF6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14:paraId="0FCB8E05"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 xml:space="preserve">СТАТЬЯ 13. ПОРЯДОК ПРЕДСТАВЛЕНИЯ СОИСКАТЕЛЕМ ЛИЦЕНЗИИ ЗАЯВЛЕНИЯ И </w:t>
      </w:r>
      <w:r w:rsidRPr="00D73715">
        <w:rPr>
          <w:rFonts w:ascii="Arial" w:eastAsia="Times New Roman" w:hAnsi="Arial" w:cs="Arial"/>
          <w:b/>
          <w:bCs/>
          <w:color w:val="212529"/>
          <w:kern w:val="36"/>
          <w:sz w:val="33"/>
          <w:szCs w:val="33"/>
          <w:lang w:eastAsia="ru-RU"/>
        </w:rPr>
        <w:lastRenderedPageBreak/>
        <w:t>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14:paraId="0F140BFE" w14:textId="77777777" w:rsidR="00D73715" w:rsidRPr="00D73715" w:rsidRDefault="00D73715" w:rsidP="00D73715">
      <w:pPr>
        <w:spacing w:after="100" w:afterAutospacing="1"/>
        <w:jc w:val="center"/>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27.12.2019 N 478-ФЗ)</w:t>
      </w:r>
    </w:p>
    <w:p w14:paraId="0F1CCF4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14:paraId="5F481BD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27.12.2019 N 478-ФЗ)</w:t>
      </w:r>
    </w:p>
    <w:p w14:paraId="6C60495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(в случае, если имеется) адреса электронной почты юридического лица;</w:t>
      </w:r>
    </w:p>
    <w:p w14:paraId="44EB5B3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30.10.2018 N 386-ФЗ, от 27.12.2019 N 492-ФЗ, от 27.12.2019 N 478-ФЗ)</w:t>
      </w:r>
    </w:p>
    <w:p w14:paraId="14170C2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(в случае, если имеется) адреса электронной почты индивидуального предпринимателя;</w:t>
      </w:r>
    </w:p>
    <w:p w14:paraId="5339C60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30.10.2018 N 386-ФЗ, от 27.12.2019 N 492-ФЗ, от 27.12.2019 N 478-ФЗ)</w:t>
      </w:r>
    </w:p>
    <w:p w14:paraId="6A6DD0A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идентификационный номер налогоплательщика, данные документа о постановке соискателя лицензии на учет в налоговом органе;</w:t>
      </w:r>
    </w:p>
    <w:p w14:paraId="11EB858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4) лицензируемый вид деятельности в соответствии с частью 1 статьи 12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14:paraId="136DFEC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утратил силу с 1 января 2021 года. - Федеральный закон от 27.12.2019 N 478-ФЗ;</w:t>
      </w:r>
    </w:p>
    <w:p w14:paraId="7DD412B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14:paraId="4BDF3BC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 6 введен Федеральным законом от 28.07.2012 N 133-ФЗ)</w:t>
      </w:r>
    </w:p>
    <w:p w14:paraId="4E04B21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14:paraId="2530AE5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14:paraId="579D09D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11.06.2021 N 170-ФЗ)</w:t>
      </w:r>
    </w:p>
    <w:p w14:paraId="3E9016F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утратил силу. - Федеральный закон от 14.10.2014 N 307-ФЗ;</w:t>
      </w:r>
    </w:p>
    <w:p w14:paraId="38CEA82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14:paraId="6B14A0A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28.07.2012 N 133-ФЗ)</w:t>
      </w:r>
    </w:p>
    <w:p w14:paraId="1163F60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утратил силу. - Федеральный закон от 28.07.2012 N 133-ФЗ;</w:t>
      </w:r>
    </w:p>
    <w:p w14:paraId="42E1DF1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опись прилагаемых документов.</w:t>
      </w:r>
    </w:p>
    <w:p w14:paraId="6E37E41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Лицензирующий орган не вправе требовать от соискателя лицензии указывать в заявлении о предоставлении лицензии сведения, не предусмотренные частью 1 настоящей статьи, и представлять документы, не предусмотренные частью 3 настоящей статьи.</w:t>
      </w:r>
    </w:p>
    <w:p w14:paraId="71375BA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w:t>
      </w:r>
      <w:r w:rsidRPr="00D73715">
        <w:rPr>
          <w:rFonts w:ascii="Arial" w:eastAsia="Times New Roman" w:hAnsi="Arial" w:cs="Arial"/>
          <w:color w:val="212529"/>
          <w:lang w:eastAsia="ru-RU"/>
        </w:rPr>
        <w:lastRenderedPageBreak/>
        <w:t>(пакета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14:paraId="73C38F7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5 в ред. Федерального закона от 27.12.2019 N 478-ФЗ)</w:t>
      </w:r>
    </w:p>
    <w:p w14:paraId="306305C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6.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14:paraId="61E12C0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6 в ред. Федерального закона от 27.12.2019 N 478-ФЗ)</w:t>
      </w:r>
    </w:p>
    <w:p w14:paraId="16641EF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7. Заявление о предоставлении лицензии и прилагаемые к нему документы принимаются лицензирующим органом,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14:paraId="1A0458E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13.07.2015 N 263-ФЗ, от 27.12.2019 N 478-ФЗ)</w:t>
      </w:r>
    </w:p>
    <w:p w14:paraId="33D241D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8. В случае, если заявление о предоставлении лицензии оформлено с нарушением требований, установленных частью 1 настоящей статьи, и (или) </w:t>
      </w:r>
      <w:r w:rsidRPr="00D73715">
        <w:rPr>
          <w:rFonts w:ascii="Arial" w:eastAsia="Times New Roman" w:hAnsi="Arial" w:cs="Arial"/>
          <w:color w:val="212529"/>
          <w:lang w:eastAsia="ru-RU"/>
        </w:rPr>
        <w:lastRenderedPageBreak/>
        <w:t>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14:paraId="2435E03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13.07.2015 N 263-ФЗ)</w:t>
      </w:r>
    </w:p>
    <w:p w14:paraId="41E6FCB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частью 8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прилагаемых к нему документов с мотивированным обоснованием причин возврата.</w:t>
      </w:r>
    </w:p>
    <w:p w14:paraId="5579B97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10. В случаях, предусмотренных частями 8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8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14:paraId="39CC106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27.12.2019 N 478-ФЗ)</w:t>
      </w:r>
    </w:p>
    <w:p w14:paraId="649DE58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11. В случаях, предусмотренных частями 2 и 5 настоящей статьи,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14:paraId="187C63E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13.07.2015 N 263-ФЗ, от 27.12.2019 N 478-ФЗ)</w:t>
      </w:r>
    </w:p>
    <w:p w14:paraId="7710B322"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СТАТЬЯ 14. ПОРЯДОК ПРИНЯТИЯ РЕШЕНИЯ О ПРЕДОСТАВЛЕНИИ ЛИЦЕНЗИИ ИЛИ ОБ ОТКАЗЕ В ПРЕДОСТАВЛЕНИИ ЛИЦЕНЗИИ</w:t>
      </w:r>
    </w:p>
    <w:p w14:paraId="56B51DF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статьей 19 настоящего Федерального закона, и принимает решение о предоставлении лицензии или об отказе в ее предоставлении.</w:t>
      </w:r>
    </w:p>
    <w:p w14:paraId="7D4BFF1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Решение о предоставлении лицензии или об отказе в ее предоставлении оформляется приказом (распоряжением) лицензирующего органа.</w:t>
      </w:r>
    </w:p>
    <w:p w14:paraId="6787396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 случае принятия лицензирующим органом решения о предоставлении лицензии запись о предоставлении лицензии вносится в реестр лицензий в день регистрации приказа (распоряжения).</w:t>
      </w:r>
    </w:p>
    <w:p w14:paraId="49B2090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27.12.2019 N 478-ФЗ)</w:t>
      </w:r>
    </w:p>
    <w:p w14:paraId="4E11E90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Приказ (распоряжение) о предоставлении лицензии подписывается руководителем или заместителем руководителя лицензирующего органа. Реквизиты приказа (распоряжения) о предоставлении лицензии вносятся в реестр лицензий.</w:t>
      </w:r>
    </w:p>
    <w:p w14:paraId="202578F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4 в ред. Федерального закона от 27.12.2019 N 478-ФЗ)</w:t>
      </w:r>
    </w:p>
    <w:p w14:paraId="589DE01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В течение трех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3BAA95B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5 в ред. Федерального закона от 27.12.2019 N 478-ФЗ)</w:t>
      </w:r>
    </w:p>
    <w:p w14:paraId="1A3E72A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5.1.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68C092E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5.1 введена Федеральным законом от 27.12.2019 N 478-ФЗ)</w:t>
      </w:r>
    </w:p>
    <w:p w14:paraId="3ED1ABB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5.2. 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w:t>
      </w:r>
    </w:p>
    <w:p w14:paraId="0CB69ED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5.2 введена Федеральным законом от 27.12.2019 N 478-ФЗ)</w:t>
      </w:r>
    </w:p>
    <w:p w14:paraId="54F7AF5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6. В случае принятия решения об отказе в предоставлении лицензии лицензирующий орган вручает в течение трех рабочих дней со дня принятия этого </w:t>
      </w:r>
      <w:r w:rsidRPr="00D73715">
        <w:rPr>
          <w:rFonts w:ascii="Arial" w:eastAsia="Times New Roman" w:hAnsi="Arial" w:cs="Arial"/>
          <w:color w:val="212529"/>
          <w:lang w:eastAsia="ru-RU"/>
        </w:rPr>
        <w:lastRenderedPageBreak/>
        <w:t>решения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14:paraId="3D0F4AC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27.12.2019 N 478-ФЗ)</w:t>
      </w:r>
    </w:p>
    <w:p w14:paraId="0EB5169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7. Основанием отказа в предоставлении лицензии является:</w:t>
      </w:r>
    </w:p>
    <w:p w14:paraId="542FF48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4EC47A7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установленное в ходе проверки несоответствие соискателя лицензии лицензионным требованиям;</w:t>
      </w:r>
    </w:p>
    <w:p w14:paraId="629B138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утратил силу. - Федеральный закон от 17.06.2019 N 148-ФЗ.</w:t>
      </w:r>
    </w:p>
    <w:p w14:paraId="7248016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14:paraId="4F6A6F1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9. Утратил силу с 1 января 2021 года. - Федеральный закон от 27.12.2019 N 478-ФЗ.</w:t>
      </w:r>
    </w:p>
    <w:p w14:paraId="413562E8"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СТАТЬЯ 19. ПОРЯДОК ОРГАНИЗАЦИИ И ОСУЩЕСТВЛЕНИЯ ЛИЦЕНЗИОННОГО КОНТРОЛЯ</w:t>
      </w:r>
    </w:p>
    <w:p w14:paraId="3820410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2 - 10 настоящей статьи, а также федеральными законами, регулирующими осуществление видов деятельности в соответствии с частью 4 статьи 1 настоящего Федерального закона. 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 утверждаемым Правительством Российской Федерации.</w:t>
      </w:r>
    </w:p>
    <w:p w14:paraId="486BDF8B"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Федеральных законов от 14.10.2014 N 307-ФЗ, от 03.08.2018 N 316-ФЗ)</w:t>
      </w:r>
    </w:p>
    <w:p w14:paraId="6D6BB93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статьями 13 и 18 настоящего Федерального закона, лицензирующим органом проводятся </w:t>
      </w:r>
      <w:r w:rsidRPr="00D73715">
        <w:rPr>
          <w:rFonts w:ascii="Arial" w:eastAsia="Times New Roman" w:hAnsi="Arial" w:cs="Arial"/>
          <w:color w:val="212529"/>
          <w:lang w:eastAsia="ru-RU"/>
        </w:rPr>
        <w:lastRenderedPageBreak/>
        <w:t>внеплановые проверки без согласования в установленном порядке с органом прокуратуры.</w:t>
      </w:r>
    </w:p>
    <w:p w14:paraId="58ACD45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2 в ред. Федерального закона от 14.10.2014 N 307-ФЗ)</w:t>
      </w:r>
    </w:p>
    <w:p w14:paraId="795AB5F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 соответствии с частью 2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14:paraId="2804A77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14:paraId="55986FB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Предметом внеплановой выездной проверки соискателя лицензии или лицензиата в случаях, предусмотренных частями 7 и 9 статьи 18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14:paraId="5401CAB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18.07.2011 N 242-ФЗ)</w:t>
      </w:r>
    </w:p>
    <w:p w14:paraId="63CBB50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6. В отношении лицензиата лицензирующим органом проводятся документарные проверки, плановые проверки и в соответствии с частью 10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пункте 2 части 10 настоящей статьи. Положением о лицензировании конкретного вида деятельности может быть установлено, что при осуществлении лицензионного контроля за конкретным видом деятельности плановые проверки не проводятся или что при осуществлении лицензионного контроля за конкретным видом деятельности,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14:paraId="18EC13B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03.08.2018 N 316-ФЗ)</w:t>
      </w:r>
    </w:p>
    <w:p w14:paraId="33BC8B2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7. Предметом указанных в части 6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w:t>
      </w:r>
      <w:r w:rsidRPr="00D73715">
        <w:rPr>
          <w:rFonts w:ascii="Arial" w:eastAsia="Times New Roman" w:hAnsi="Arial" w:cs="Arial"/>
          <w:color w:val="212529"/>
          <w:lang w:eastAsia="ru-RU"/>
        </w:rPr>
        <w:lastRenderedPageBreak/>
        <w:t>соблюдению лицензионных требований, исполнению предписаний об устранении выявленных нарушений лицензионных требований.</w:t>
      </w:r>
    </w:p>
    <w:p w14:paraId="63340C5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8. Плановая проверка лицензиата проводится в соответствии с ежегодным планом проведения плановых проверок, разработанным в установленном порядке и утвержденным лицензирующим органом.</w:t>
      </w:r>
    </w:p>
    <w:p w14:paraId="5EC990D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9. Плановые проверки лицензиатов проводятся:</w:t>
      </w:r>
    </w:p>
    <w:p w14:paraId="75C7376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не ранее чем через один год со дня принятия решения о предоставлении лицензии;</w:t>
      </w:r>
    </w:p>
    <w:p w14:paraId="76A5C22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не ранее чем через три года со дня проведения последней плановой проверки, если иное не установлено пунктами 3 и 4 настоящей части;</w:t>
      </w:r>
    </w:p>
    <w:p w14:paraId="5015907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 соответствии с периодичностью, установленной положением о лицензировании для лицензионного контроля, осуществляемого с применением риск-ориентированного подхода;</w:t>
      </w:r>
    </w:p>
    <w:p w14:paraId="6653A6F4"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в соответствии с периодичностью, установленной Правительством Российской Федерации для плановых проверок лицензиата, осуществляющего лицензируемый вид деятельности в сферах здравоохранения, образования, в социальной сфере.</w:t>
      </w:r>
    </w:p>
    <w:p w14:paraId="3238BF4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9 в ред. Федерального закона от 03.08.2018 N 316-ФЗ)</w:t>
      </w:r>
    </w:p>
    <w:p w14:paraId="460FAC9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10. Внеплановая выездная проверка лицензиата проводится по следующим основаниям:</w:t>
      </w:r>
    </w:p>
    <w:p w14:paraId="625CD87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14:paraId="1EEA707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14:paraId="22E8F6B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истечение срока, на который было приостановлено действие лицензии в соответствии с частями 2 и 3 статьи 20 настоящего Федерального закона;</w:t>
      </w:r>
    </w:p>
    <w:p w14:paraId="5E4CDB5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14:paraId="45884A5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14:paraId="1897BC8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11. Исчерпывающий перечень грубых нарушений лицензионных требований в отношении каждого лицензируемого вида деятельности устанавливается </w:t>
      </w:r>
      <w:r w:rsidRPr="00D73715">
        <w:rPr>
          <w:rFonts w:ascii="Arial" w:eastAsia="Times New Roman" w:hAnsi="Arial" w:cs="Arial"/>
          <w:color w:val="212529"/>
          <w:lang w:eastAsia="ru-RU"/>
        </w:rPr>
        <w:lastRenderedPageBreak/>
        <w:t>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14:paraId="1027416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14:paraId="4D041FF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14:paraId="324C59D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12. Внеплановая выездная проверка может быть проведена лицензирующим органом по основанию, указанному в пункте 2 части 10 настоящей статьи, после согласования в установленном порядке с органом прокуратуры по месту осуществления лицензируемого вида деятельности.</w:t>
      </w:r>
    </w:p>
    <w:p w14:paraId="361F960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13. Лицензирующий орган вправе проводить внеплановую выездную проверку по основанию, указанному в пункте 2 части 10 настоящей статьи, без направления предварительного уведомления лицензиату.</w:t>
      </w:r>
    </w:p>
    <w:p w14:paraId="74CA525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10C6CE3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порядке,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14:paraId="35E20DB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(часть 15 введена Федеральным законом от 25.06.2012 N 93-ФЗ)</w:t>
      </w:r>
    </w:p>
    <w:p w14:paraId="3C35EBDE" w14:textId="77777777" w:rsidR="00D73715" w:rsidRPr="00D73715" w:rsidRDefault="00D73715" w:rsidP="00D73715">
      <w:pPr>
        <w:spacing w:after="150"/>
        <w:jc w:val="center"/>
        <w:outlineLvl w:val="0"/>
        <w:rPr>
          <w:rFonts w:ascii="Arial" w:eastAsia="Times New Roman" w:hAnsi="Arial" w:cs="Arial"/>
          <w:b/>
          <w:bCs/>
          <w:color w:val="212529"/>
          <w:kern w:val="36"/>
          <w:sz w:val="33"/>
          <w:szCs w:val="33"/>
          <w:lang w:eastAsia="ru-RU"/>
        </w:rPr>
      </w:pPr>
      <w:r w:rsidRPr="00D73715">
        <w:rPr>
          <w:rFonts w:ascii="Arial" w:eastAsia="Times New Roman" w:hAnsi="Arial" w:cs="Arial"/>
          <w:b/>
          <w:bCs/>
          <w:color w:val="212529"/>
          <w:kern w:val="36"/>
          <w:sz w:val="33"/>
          <w:szCs w:val="33"/>
          <w:lang w:eastAsia="ru-RU"/>
        </w:rPr>
        <w:t>СТАТЬЯ 20. ПОРЯДОК ПРИОСТАНОВЛЕНИЯ, ВОЗОБНОВЛЕНИЯ, ПРЕКРАЩЕНИЯ ДЕЙСТВИЯ ЛИЦЕНЗИИ И АННУЛИРОВАНИЯ ЛИЦЕНЗИИ</w:t>
      </w:r>
    </w:p>
    <w:p w14:paraId="7BA6862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1. Действие лицензии приостанавливается лицензирующим органом в следующих случаях:</w:t>
      </w:r>
    </w:p>
    <w:p w14:paraId="3E76671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14:paraId="5F5D587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14:paraId="1B186E4E"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пунктом 2 части 1 настоящей статьи).</w:t>
      </w:r>
    </w:p>
    <w:p w14:paraId="134C775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14:paraId="778ADF4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В решении лицензирующего органа о приостановлении действия лицензии, оформленном и доведенном до сведения лицензиата в порядке, установленном частями 2, 5 и 9 статьи 14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14:paraId="25A49A1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5. Сведения о приостановлении действия лицензии вносятся в реестр лицензий.</w:t>
      </w:r>
    </w:p>
    <w:p w14:paraId="36B8ECA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6. Действие лицензии, приостановленное в случае, предусмотренном пунктом 1 части 1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14:paraId="6F5AA8C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7. Действие лицензии, приостановленное в случае, предусмотренном пунктом 2 части 1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14:paraId="04093D9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8. Сведения о возобновлении действия лицензии вносятся в реестр лицензий.</w:t>
      </w:r>
    </w:p>
    <w:p w14:paraId="718CDAB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14:paraId="43AE966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14:paraId="1BCD1962"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14:paraId="265372E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lastRenderedPageBreak/>
        <w:t>12. Лицензия аннулируется по решению суда на основании рассмотрения заявления лицензирующего органа об аннулировании лицензии.</w:t>
      </w:r>
    </w:p>
    <w:p w14:paraId="6A6C11DC"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13. Действие лицензии прекращается в связи с прекращением вида деятельности лицензиата, на который предоставлена лицензия, в следующих случаях:</w:t>
      </w:r>
    </w:p>
    <w:p w14:paraId="4EF60E1F"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представление лицензиатом в лицензирующий орган заявления о прекращении лицензируемого вида деятельности;</w:t>
      </w:r>
    </w:p>
    <w:p w14:paraId="50889600"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14:paraId="22EF5691"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14:paraId="52D8C6F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4) наличие решения суда об аннулировании лицензии.</w:t>
      </w:r>
    </w:p>
    <w:p w14:paraId="6156378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14:paraId="439D975A"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14:paraId="0FC438F5"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16. Лицензирующий орган принимает решение о прекращении действия лицензии в течение десяти рабочих дней со дня получения:</w:t>
      </w:r>
    </w:p>
    <w:p w14:paraId="75C9B9A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 заявления лицензиата о прекращении лицензируемого вида деятельности;</w:t>
      </w:r>
    </w:p>
    <w:p w14:paraId="56E3899D"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14:paraId="72233F5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3) выписки из вступившего в законную силу решения суда об аннулировании лицензии.</w:t>
      </w:r>
    </w:p>
    <w:p w14:paraId="4D422813"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w:t>
      </w:r>
      <w:r w:rsidRPr="00D73715">
        <w:rPr>
          <w:rFonts w:ascii="Arial" w:eastAsia="Times New Roman" w:hAnsi="Arial" w:cs="Arial"/>
          <w:color w:val="212529"/>
          <w:lang w:eastAsia="ru-RU"/>
        </w:rPr>
        <w:lastRenderedPageBreak/>
        <w:t>предпринимателя в порядке, установленном статьей 14 настоящего Федерального закона.</w:t>
      </w:r>
    </w:p>
    <w:p w14:paraId="7E084CB8"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18. Действие лицензии прекращается со дня внесения соответствующей записи в реестр лицензий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14:paraId="1F743DA9"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(в ред. Федерального закона от 27.12.2019 N 478-ФЗ)</w:t>
      </w:r>
    </w:p>
    <w:p w14:paraId="496E37F6"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Президент</w:t>
      </w:r>
    </w:p>
    <w:p w14:paraId="2465C1B8"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Российской Федерации</w:t>
      </w:r>
    </w:p>
    <w:p w14:paraId="6EC57227" w14:textId="77777777" w:rsidR="00D73715" w:rsidRPr="00D73715" w:rsidRDefault="00D73715" w:rsidP="00D73715">
      <w:pPr>
        <w:spacing w:after="100" w:afterAutospacing="1"/>
        <w:rPr>
          <w:rFonts w:ascii="Arial" w:eastAsia="Times New Roman" w:hAnsi="Arial" w:cs="Arial"/>
          <w:color w:val="212529"/>
          <w:lang w:eastAsia="ru-RU"/>
        </w:rPr>
      </w:pPr>
      <w:r w:rsidRPr="00D73715">
        <w:rPr>
          <w:rFonts w:ascii="Arial" w:eastAsia="Times New Roman" w:hAnsi="Arial" w:cs="Arial"/>
          <w:color w:val="212529"/>
          <w:lang w:eastAsia="ru-RU"/>
        </w:rPr>
        <w:t>Д. МЕДВЕДЕВ</w:t>
      </w:r>
    </w:p>
    <w:p w14:paraId="27B938DB" w14:textId="77777777" w:rsidR="00D73715" w:rsidRPr="00D73715" w:rsidRDefault="00D73715" w:rsidP="00D73715">
      <w:pPr>
        <w:spacing w:line="384" w:lineRule="atLeast"/>
        <w:rPr>
          <w:rFonts w:ascii="Open Sans" w:eastAsia="Times New Roman" w:hAnsi="Open Sans" w:cs="Open Sans"/>
          <w:color w:val="212529"/>
          <w:sz w:val="18"/>
          <w:szCs w:val="18"/>
          <w:lang w:eastAsia="ru-RU"/>
        </w:rPr>
      </w:pPr>
    </w:p>
    <w:p w14:paraId="5C43EC43"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5"/>
    <w:rsid w:val="00213BD2"/>
    <w:rsid w:val="00842A53"/>
    <w:rsid w:val="00D73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74D8287"/>
  <w15:chartTrackingRefBased/>
  <w15:docId w15:val="{9C407403-F559-1148-9209-A4160F1A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7371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71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3715"/>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00926">
      <w:bodyDiv w:val="1"/>
      <w:marLeft w:val="0"/>
      <w:marRight w:val="0"/>
      <w:marTop w:val="0"/>
      <w:marBottom w:val="0"/>
      <w:divBdr>
        <w:top w:val="none" w:sz="0" w:space="0" w:color="auto"/>
        <w:left w:val="none" w:sz="0" w:space="0" w:color="auto"/>
        <w:bottom w:val="none" w:sz="0" w:space="0" w:color="auto"/>
        <w:right w:val="none" w:sz="0" w:space="0" w:color="auto"/>
      </w:divBdr>
      <w:divsChild>
        <w:div w:id="1991589108">
          <w:marLeft w:val="0"/>
          <w:marRight w:val="0"/>
          <w:marTop w:val="0"/>
          <w:marBottom w:val="0"/>
          <w:divBdr>
            <w:top w:val="none" w:sz="0" w:space="0" w:color="auto"/>
            <w:left w:val="none" w:sz="0" w:space="0" w:color="auto"/>
            <w:bottom w:val="none" w:sz="0" w:space="0" w:color="auto"/>
            <w:right w:val="none" w:sz="0" w:space="0" w:color="auto"/>
          </w:divBdr>
        </w:div>
        <w:div w:id="1900088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7412</Words>
  <Characters>42252</Characters>
  <Application>Microsoft Office Word</Application>
  <DocSecurity>0</DocSecurity>
  <Lines>352</Lines>
  <Paragraphs>99</Paragraphs>
  <ScaleCrop>false</ScaleCrop>
  <Company/>
  <LinksUpToDate>false</LinksUpToDate>
  <CharactersWithSpaces>49565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2022-07-12T03:20:00Z</dcterms:created>
  <dcterms:modified xsi:type="dcterms:W3CDTF">2022-07-12T03:22:00Z</dcterms:modified>
</cp:coreProperties>
</file>